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8E" w:rsidRPr="002F33BA" w:rsidRDefault="0091428E" w:rsidP="0091428E">
      <w:pPr>
        <w:spacing w:after="0"/>
        <w:jc w:val="both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Povjerenstvo za provedbu natječaja</w:t>
      </w:r>
    </w:p>
    <w:p w:rsidR="0091428E" w:rsidRPr="002F33BA" w:rsidRDefault="0091428E" w:rsidP="0091428E">
      <w:pPr>
        <w:spacing w:after="0"/>
        <w:jc w:val="both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za prijam u službu</w:t>
      </w:r>
    </w:p>
    <w:p w:rsidR="0091428E" w:rsidRPr="00A20485" w:rsidRDefault="0091428E" w:rsidP="0091428E">
      <w:pPr>
        <w:spacing w:after="0"/>
        <w:jc w:val="both"/>
        <w:rPr>
          <w:rFonts w:ascii="Times New Roman" w:hAnsi="Times New Roman"/>
        </w:rPr>
      </w:pPr>
      <w:r w:rsidRPr="00A20485">
        <w:rPr>
          <w:rFonts w:ascii="Times New Roman" w:hAnsi="Times New Roman"/>
        </w:rPr>
        <w:t>KLASA: 112-02/22-01/15</w:t>
      </w:r>
    </w:p>
    <w:p w:rsidR="0091428E" w:rsidRPr="00A20485" w:rsidRDefault="0091428E" w:rsidP="0091428E">
      <w:pPr>
        <w:spacing w:after="0"/>
        <w:jc w:val="both"/>
        <w:rPr>
          <w:rFonts w:ascii="Times New Roman" w:hAnsi="Times New Roman"/>
        </w:rPr>
      </w:pPr>
      <w:r w:rsidRPr="00A20485">
        <w:rPr>
          <w:rFonts w:ascii="Times New Roman" w:hAnsi="Times New Roman"/>
        </w:rPr>
        <w:t>URBROJ: 2196-01-5-22-3</w:t>
      </w:r>
    </w:p>
    <w:p w:rsidR="0091428E" w:rsidRPr="002F33BA" w:rsidRDefault="0091428E" w:rsidP="0091428E">
      <w:pPr>
        <w:spacing w:after="0"/>
        <w:jc w:val="both"/>
        <w:rPr>
          <w:rFonts w:ascii="Times New Roman" w:hAnsi="Times New Roman"/>
        </w:rPr>
      </w:pPr>
      <w:r w:rsidRPr="00A20485">
        <w:rPr>
          <w:rFonts w:ascii="Times New Roman" w:hAnsi="Times New Roman"/>
        </w:rPr>
        <w:t>Vukovar, 12. listopada 2022. godine</w:t>
      </w:r>
    </w:p>
    <w:p w:rsidR="0091428E" w:rsidRPr="002F33BA" w:rsidRDefault="0091428E" w:rsidP="0091428E">
      <w:pPr>
        <w:spacing w:after="0"/>
        <w:jc w:val="both"/>
        <w:rPr>
          <w:rFonts w:ascii="Times New Roman" w:hAnsi="Times New Roman"/>
        </w:rPr>
      </w:pPr>
    </w:p>
    <w:p w:rsidR="0091428E" w:rsidRPr="002F33BA" w:rsidRDefault="0091428E" w:rsidP="0091428E">
      <w:pPr>
        <w:spacing w:after="0"/>
        <w:ind w:firstLine="708"/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 xml:space="preserve">Sukladno odredbama članka 20.-22. Zakona o službenicima i namještenicima u lokalnoj i područnoj (regionalnoj) samoupravi </w:t>
      </w:r>
      <w:r w:rsidRPr="00986122">
        <w:rPr>
          <w:rFonts w:ascii="Times New Roman" w:hAnsi="Times New Roman"/>
        </w:rPr>
        <w:t>(„Narodne novine“ broj 86/</w:t>
      </w:r>
      <w:r>
        <w:rPr>
          <w:rFonts w:ascii="Times New Roman" w:hAnsi="Times New Roman"/>
        </w:rPr>
        <w:t>08, 61/11, 4-18 –uredba, 96/18 i 112/19</w:t>
      </w:r>
      <w:r w:rsidRPr="002F33BA">
        <w:rPr>
          <w:rFonts w:ascii="Times New Roman" w:hAnsi="Times New Roman"/>
        </w:rPr>
        <w:t>), Povjerenstvo za provedbu natječaja za prijam u službu daje sljedeću</w:t>
      </w:r>
    </w:p>
    <w:p w:rsidR="0091428E" w:rsidRPr="002F33BA" w:rsidRDefault="0091428E" w:rsidP="0091428E">
      <w:pPr>
        <w:jc w:val="center"/>
        <w:rPr>
          <w:rFonts w:ascii="Times New Roman" w:hAnsi="Times New Roman"/>
          <w:b/>
        </w:rPr>
      </w:pPr>
    </w:p>
    <w:p w:rsidR="0091428E" w:rsidRPr="002F33BA" w:rsidRDefault="0091428E" w:rsidP="0091428E">
      <w:pPr>
        <w:spacing w:after="0"/>
        <w:jc w:val="center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OBAVIJEST I UPUTU</w:t>
      </w:r>
    </w:p>
    <w:p w:rsidR="0091428E" w:rsidRPr="002F33BA" w:rsidRDefault="0091428E" w:rsidP="0091428E">
      <w:pPr>
        <w:spacing w:after="0"/>
        <w:jc w:val="center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 xml:space="preserve">kandidatima/kandidatkinjama u postupku natječaja 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</w:p>
    <w:p w:rsidR="0091428E" w:rsidRPr="002F33BA" w:rsidRDefault="0091428E" w:rsidP="0091428E">
      <w:pPr>
        <w:jc w:val="both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I. OBJAVA NATJEČAJA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ab/>
        <w:t xml:space="preserve">Pročelnica Upravnog odjela za financije i nabavu Grada Vukovara raspisala je Javni natječaj za prijam u službu na </w:t>
      </w:r>
      <w:r w:rsidRPr="002F33BA">
        <w:rPr>
          <w:rFonts w:ascii="Times New Roman" w:hAnsi="Times New Roman"/>
          <w:b/>
        </w:rPr>
        <w:t xml:space="preserve">radno mjesto viši stručni suradnik za </w:t>
      </w:r>
      <w:r>
        <w:rPr>
          <w:rFonts w:ascii="Times New Roman" w:hAnsi="Times New Roman"/>
          <w:b/>
        </w:rPr>
        <w:t>financije i računovodstvo</w:t>
      </w:r>
      <w:r w:rsidRPr="002F33BA">
        <w:rPr>
          <w:rFonts w:ascii="Times New Roman" w:hAnsi="Times New Roman"/>
          <w:b/>
        </w:rPr>
        <w:t xml:space="preserve"> </w:t>
      </w:r>
      <w:r w:rsidRPr="002F33BA">
        <w:rPr>
          <w:rFonts w:ascii="Times New Roman" w:hAnsi="Times New Roman"/>
        </w:rPr>
        <w:t>(u daljnjem tekstu: Natječaj).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ab/>
        <w:t xml:space="preserve">Natječaj je objavljen u „Narodnim novinama“ broj </w:t>
      </w:r>
      <w:r w:rsidRPr="00DA39A8">
        <w:rPr>
          <w:rFonts w:ascii="Times New Roman" w:hAnsi="Times New Roman"/>
        </w:rPr>
        <w:t>118, dana 12. listopada 2022</w:t>
      </w:r>
      <w:r w:rsidRPr="002F33BA">
        <w:rPr>
          <w:rFonts w:ascii="Times New Roman" w:hAnsi="Times New Roman"/>
        </w:rPr>
        <w:t>. godine i na službenim web-stranicama Grada Vukovara www.vukovar.hr.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ab/>
        <w:t xml:space="preserve">Rok za podnošenje prijava traje zaključno </w:t>
      </w:r>
      <w:r w:rsidRPr="00DA39A8">
        <w:rPr>
          <w:rFonts w:ascii="Times New Roman" w:hAnsi="Times New Roman"/>
        </w:rPr>
        <w:t>do 20. listopada 2022. godine.</w:t>
      </w:r>
    </w:p>
    <w:p w:rsidR="0091428E" w:rsidRPr="002F33BA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Pr="002F33BA" w:rsidRDefault="0091428E" w:rsidP="0091428E">
      <w:pPr>
        <w:pStyle w:val="Default"/>
        <w:jc w:val="both"/>
        <w:rPr>
          <w:b/>
          <w:sz w:val="22"/>
          <w:szCs w:val="22"/>
        </w:rPr>
      </w:pPr>
      <w:r w:rsidRPr="002F33BA">
        <w:rPr>
          <w:b/>
          <w:sz w:val="22"/>
          <w:szCs w:val="22"/>
        </w:rPr>
        <w:t>II. OPIS POSLOVA I PODACI O PLAĆI</w:t>
      </w:r>
    </w:p>
    <w:p w:rsidR="0091428E" w:rsidRPr="002F33BA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poslova radnog mjesta: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>Kontiranje poslovnih promjena vezanih za proračun, priprema i izrada financijskih izvještaja za tromjesečno, polugodišnje, devetomjesečno i godišnje razdoblje,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>Tijekom obračunskih razdoblja usklađivanje izvršenja financijskih planova korisnika proračuna,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>Davanje podataka za sastavljanje izvješća o financijsko-materijalnom stanju  i poslovanju potrebnih za izradu proračuna,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>Obavljanje složenijih analiza i pripremanje odgovarajućih stručnih materijala, stručno obrađivanje i predlaganje rješenja u složenijim pitanjima iz djelokruga rada,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b/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>Vođenje knjigovodstva imovine Grada te koordiniranje izrade popisa imovine Grada,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b/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>Vođenje evidencije i naplate zakupa i prodaje državnog poljoprivrednog zemljišta,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b/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>Usklađivanje internih računovodstvenih postupaka i procesa te njihova provedba i usklađenje sa zakonskom regulativom,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>Obavljanje i drugih srodnih poslova po nalogu pročelnika Upravnog odjela</w:t>
      </w: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8F69D4">
        <w:rPr>
          <w:b/>
          <w:sz w:val="22"/>
          <w:szCs w:val="22"/>
        </w:rPr>
        <w:t>odaci o plaći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Koeficijent složenosti p</w:t>
      </w:r>
      <w:r w:rsidRPr="00357EEE">
        <w:rPr>
          <w:sz w:val="22"/>
          <w:szCs w:val="22"/>
        </w:rPr>
        <w:t>osl</w:t>
      </w:r>
      <w:r>
        <w:rPr>
          <w:sz w:val="22"/>
          <w:szCs w:val="22"/>
        </w:rPr>
        <w:t xml:space="preserve">ova radnog mjesta je 3,10 </w:t>
      </w:r>
      <w:r w:rsidRPr="00357EEE">
        <w:rPr>
          <w:sz w:val="22"/>
          <w:szCs w:val="22"/>
        </w:rPr>
        <w:t xml:space="preserve">uz osnovicu za izračun plaće </w:t>
      </w:r>
      <w:r>
        <w:rPr>
          <w:sz w:val="22"/>
          <w:szCs w:val="22"/>
        </w:rPr>
        <w:t>u iznosu od 2.732,60 kn bruto</w:t>
      </w:r>
      <w:r w:rsidRPr="00357EEE">
        <w:rPr>
          <w:sz w:val="22"/>
          <w:szCs w:val="22"/>
        </w:rPr>
        <w:t xml:space="preserve">. Plaću čini umnožak koeficijenta složenosti poslova radnog mjesta i osnovice za </w:t>
      </w:r>
      <w:r>
        <w:rPr>
          <w:sz w:val="22"/>
          <w:szCs w:val="22"/>
        </w:rPr>
        <w:t>obračun</w:t>
      </w:r>
      <w:r w:rsidRPr="00357EEE">
        <w:rPr>
          <w:sz w:val="22"/>
          <w:szCs w:val="22"/>
        </w:rPr>
        <w:t xml:space="preserve"> plaće</w:t>
      </w:r>
      <w:r>
        <w:rPr>
          <w:sz w:val="22"/>
          <w:szCs w:val="22"/>
        </w:rPr>
        <w:t>,</w:t>
      </w:r>
      <w:r w:rsidRPr="00357EEE">
        <w:rPr>
          <w:sz w:val="22"/>
          <w:szCs w:val="22"/>
        </w:rPr>
        <w:t xml:space="preserve"> uvećan za 0,5% za svaku navršenu godinu radnog staža.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8F69D4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PROVEDBA POSTUPKA I NAČIN TESTIRANJA</w:t>
      </w:r>
      <w:r w:rsidRPr="008F69D4">
        <w:rPr>
          <w:b/>
          <w:sz w:val="22"/>
          <w:szCs w:val="22"/>
        </w:rPr>
        <w:t xml:space="preserve"> 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8D33E6" w:rsidRDefault="0091428E" w:rsidP="009142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D33E6">
        <w:rPr>
          <w:b/>
          <w:sz w:val="22"/>
          <w:szCs w:val="22"/>
        </w:rPr>
        <w:lastRenderedPageBreak/>
        <w:t>Natječaj provodi Povjerenstvo za provedbu na</w:t>
      </w:r>
      <w:r>
        <w:rPr>
          <w:b/>
          <w:sz w:val="22"/>
          <w:szCs w:val="22"/>
        </w:rPr>
        <w:t>tječaja</w:t>
      </w:r>
      <w:r w:rsidRPr="008D33E6">
        <w:rPr>
          <w:b/>
          <w:sz w:val="22"/>
          <w:szCs w:val="22"/>
        </w:rPr>
        <w:t>, koje obavlja sljedeće poslove: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koje su prijave na natječaj pravodobne i potpune,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listu kandidata prijavljenih na natječaj koji ispunjavaju formalne uvjete propisane natječajem,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8D33E6" w:rsidRDefault="0091428E" w:rsidP="009142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D33E6">
        <w:rPr>
          <w:b/>
          <w:sz w:val="22"/>
          <w:szCs w:val="22"/>
        </w:rPr>
        <w:t>Prijave kandidata koji se ne upućuju u daljnji postupak.</w:t>
      </w:r>
      <w:r w:rsidRPr="008D33E6">
        <w:rPr>
          <w:sz w:val="22"/>
          <w:szCs w:val="22"/>
        </w:rPr>
        <w:t xml:space="preserve"> Ukoliko je prijava na natječaj </w:t>
      </w:r>
      <w:r w:rsidRPr="008D33E6">
        <w:rPr>
          <w:b/>
          <w:sz w:val="22"/>
          <w:szCs w:val="22"/>
        </w:rPr>
        <w:t>nepravodobna</w:t>
      </w:r>
      <w:r w:rsidRPr="008D33E6">
        <w:rPr>
          <w:sz w:val="22"/>
          <w:szCs w:val="22"/>
        </w:rPr>
        <w:t xml:space="preserve"> (podnesena nakon isteka roka za podnošenje prijave neposredno ili nepreporučeno putem pošte) </w:t>
      </w:r>
      <w:r w:rsidRPr="008D33E6">
        <w:rPr>
          <w:b/>
          <w:sz w:val="22"/>
          <w:szCs w:val="22"/>
        </w:rPr>
        <w:t>i/ili nepotpuna</w:t>
      </w:r>
      <w:r w:rsidRPr="008D33E6"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8D33E6" w:rsidRDefault="0091428E" w:rsidP="009142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D33E6">
        <w:rPr>
          <w:b/>
          <w:sz w:val="22"/>
          <w:szCs w:val="22"/>
        </w:rPr>
        <w:t>Provjera znanja i sposobnosti kandidata/</w:t>
      </w:r>
      <w:proofErr w:type="spellStart"/>
      <w:r w:rsidRPr="008D33E6">
        <w:rPr>
          <w:b/>
          <w:sz w:val="22"/>
          <w:szCs w:val="22"/>
        </w:rPr>
        <w:t>kinja</w:t>
      </w:r>
      <w:proofErr w:type="spellEnd"/>
      <w:r w:rsidRPr="008D33E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 w:rsidRPr="008D33E6">
        <w:rPr>
          <w:b/>
          <w:sz w:val="22"/>
          <w:szCs w:val="22"/>
        </w:rPr>
        <w:t>pristupiti samo kandidati/kinje koji/e ispunjavaju formalne uvjete iz natječaja.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povukao/la prijavu na natječaj.</w:t>
      </w:r>
    </w:p>
    <w:p w:rsidR="0091428E" w:rsidRPr="008D33E6" w:rsidRDefault="0091428E" w:rsidP="0091428E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testiranje, neće moći pristupiti testiranju.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povukao/la prijavu na Natječaj.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1428E" w:rsidRPr="00986122" w:rsidRDefault="0091428E" w:rsidP="0091428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86122">
        <w:rPr>
          <w:color w:val="auto"/>
          <w:sz w:val="22"/>
          <w:szCs w:val="22"/>
        </w:rPr>
        <w:t>Kandidati/kinje koji/e se ponašaju neprimjereno i/ili koji prekrše pravila bit će udaljeni/e s provjere znanja. Njihov rezultat neće se razmatrati i smatrat će se da su povukli prijavu na Natječaj.</w:t>
      </w:r>
    </w:p>
    <w:p w:rsidR="0091428E" w:rsidRPr="00986122" w:rsidRDefault="0091428E" w:rsidP="0091428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86122">
        <w:rPr>
          <w:color w:val="auto"/>
          <w:sz w:val="22"/>
          <w:szCs w:val="22"/>
        </w:rPr>
        <w:t>Za pisani dio provjere znanja dodjeljuje se od 1 do 10 bodova ili se utvrđuje 0 bodova. Smatra se da su kandidati/kinje uspješno položili/e testove ako su ostvarili najmanje 50% (5 bodova) na testiranju.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986122">
        <w:rPr>
          <w:color w:val="auto"/>
          <w:sz w:val="22"/>
          <w:szCs w:val="22"/>
        </w:rPr>
        <w:t>Kandidati</w:t>
      </w:r>
      <w:r>
        <w:rPr>
          <w:sz w:val="22"/>
          <w:szCs w:val="22"/>
        </w:rPr>
        <w:t>/kinje koji/e su uspješno položili/e pisani test Povjerenstvo poziva da pristupe razgovoru (intervjuu) kojim Povjerenstvo utvrđuje interese, profesionalne ciljeve i motivaciju za rad u Upravnom odjelu. Rezultati intervjua boduju se od 1 do 10.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Nakon provedenog testiranja i intervjua Povjerenstvo utvrđuje </w:t>
      </w:r>
      <w:r w:rsidRPr="00111024">
        <w:rPr>
          <w:b/>
          <w:sz w:val="22"/>
          <w:szCs w:val="22"/>
        </w:rPr>
        <w:t>Rang listu kandidata/</w:t>
      </w:r>
      <w:proofErr w:type="spellStart"/>
      <w:r w:rsidRPr="00111024"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Povjerenstvo izrađuje i, uz ranije utvrđenu Rang-listu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, podnosi pročelniku </w:t>
      </w:r>
      <w:r w:rsidRPr="005C5B6A"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Pročelnik donosi </w:t>
      </w:r>
      <w:r w:rsidRPr="005C5B6A">
        <w:rPr>
          <w:b/>
          <w:sz w:val="22"/>
          <w:szCs w:val="22"/>
        </w:rPr>
        <w:t>rješenje o</w:t>
      </w:r>
      <w:r>
        <w:rPr>
          <w:b/>
          <w:sz w:val="22"/>
          <w:szCs w:val="22"/>
        </w:rPr>
        <w:t xml:space="preserve"> prijmu u službu </w:t>
      </w:r>
      <w:r>
        <w:rPr>
          <w:sz w:val="22"/>
          <w:szCs w:val="22"/>
        </w:rPr>
        <w:t>izabranog kandidata/kinje. Rješenje će biti dostavljeno svim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prijavljenim na Natječaj. Protiv rješenja o prijmu u službu kandidat koji nije primljen u službu može izjaviti žalbu gradonačelniku Grada Vukovara u </w:t>
      </w:r>
      <w:r w:rsidRPr="006D4D91">
        <w:rPr>
          <w:color w:val="auto"/>
          <w:sz w:val="22"/>
          <w:szCs w:val="22"/>
        </w:rPr>
        <w:t>roku 15 dana od</w:t>
      </w:r>
      <w:r>
        <w:rPr>
          <w:sz w:val="22"/>
          <w:szCs w:val="22"/>
        </w:rPr>
        <w:t xml:space="preserve"> dana dostave rješenja. 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 w:rsidRPr="005C5B6A"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roku od 8 dana, a prije donošenja </w:t>
      </w:r>
      <w:r w:rsidRPr="005C5B6A">
        <w:rPr>
          <w:b/>
          <w:sz w:val="22"/>
          <w:szCs w:val="22"/>
        </w:rPr>
        <w:t xml:space="preserve">rješenja o </w:t>
      </w:r>
      <w:r>
        <w:rPr>
          <w:b/>
          <w:sz w:val="22"/>
          <w:szCs w:val="22"/>
        </w:rPr>
        <w:t>prijmu u službu</w:t>
      </w:r>
      <w:r>
        <w:rPr>
          <w:sz w:val="22"/>
          <w:szCs w:val="22"/>
        </w:rPr>
        <w:t>.</w:t>
      </w:r>
    </w:p>
    <w:p w:rsidR="0091428E" w:rsidRPr="005C5B6A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C5B6A">
        <w:rPr>
          <w:b/>
          <w:sz w:val="22"/>
          <w:szCs w:val="22"/>
        </w:rPr>
        <w:t>Poziv za testiranje bit će objavljen na službenoj web-stranici i oglasnoj ploči Grada Vukovara najmanje pet (5) dana prije testiranja.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111024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5C5B6A" w:rsidRDefault="0091428E" w:rsidP="0091428E">
      <w:pPr>
        <w:pStyle w:val="Default"/>
        <w:jc w:val="both"/>
        <w:rPr>
          <w:b/>
          <w:sz w:val="22"/>
          <w:szCs w:val="22"/>
        </w:rPr>
      </w:pPr>
      <w:r w:rsidRPr="005C5B6A">
        <w:rPr>
          <w:b/>
          <w:sz w:val="22"/>
          <w:szCs w:val="22"/>
        </w:rPr>
        <w:t>V. PODRUČJE TESTIRANJA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BC3CA8" w:rsidRDefault="0091428E" w:rsidP="0091428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1428E" w:rsidRDefault="0091428E" w:rsidP="0091428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djelokruga i ustrojstva te načina rada jedinica lokalne i područne (regionalne) samouprave i samoupravnog djelokruga Grada Vukovara,</w:t>
      </w:r>
    </w:p>
    <w:p w:rsidR="0091428E" w:rsidRDefault="0091428E" w:rsidP="0091428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1428E" w:rsidRPr="00BC3CA8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BC3CA8" w:rsidRDefault="0091428E" w:rsidP="0091428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Intervju s Povjerenstvom za provedbu natječaja </w:t>
      </w:r>
    </w:p>
    <w:p w:rsidR="0091428E" w:rsidRPr="00986122" w:rsidRDefault="0091428E" w:rsidP="0091428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</w:t>
      </w:r>
      <w:r w:rsidRPr="00986122">
        <w:rPr>
          <w:color w:val="auto"/>
          <w:sz w:val="22"/>
          <w:szCs w:val="22"/>
        </w:rPr>
        <w:t>najmanje 50% bodova iz pisanog testiranja.</w:t>
      </w:r>
    </w:p>
    <w:p w:rsidR="0091428E" w:rsidRPr="00BC3CA8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8F69D4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BC3CA8" w:rsidRDefault="0091428E" w:rsidP="0091428E">
      <w:pPr>
        <w:pStyle w:val="Default"/>
        <w:jc w:val="both"/>
        <w:rPr>
          <w:b/>
          <w:sz w:val="22"/>
          <w:szCs w:val="22"/>
        </w:rPr>
      </w:pPr>
      <w:r w:rsidRPr="00BC3CA8">
        <w:rPr>
          <w:b/>
          <w:sz w:val="22"/>
          <w:szCs w:val="22"/>
        </w:rPr>
        <w:t>PRAVNI I DRUGI IZVORI ZA PRIPREMANJE KANDIDATA ZA TESTIRANJE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7D3854" w:rsidRDefault="0091428E" w:rsidP="009142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hr-HR"/>
        </w:rPr>
      </w:pPr>
      <w:r w:rsidRPr="007D3854">
        <w:rPr>
          <w:rFonts w:ascii="Times New Roman" w:eastAsia="Times New Roman" w:hAnsi="Times New Roman"/>
          <w:b/>
          <w:i/>
          <w:color w:val="000000"/>
          <w:lang w:eastAsia="hr-HR"/>
        </w:rPr>
        <w:t>Poznavanja djelokruga i ustrojstva te načina rada jedinica lokalne i područne (regionalne) samouprave i samoupravnog djelokruga Grada Vukovara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Pitanja kojima se testira poznavanje djelokruga i ustrojstva te načina rada jedinica lokalne i područne (regionalne) samouprave i samoupravnog djelokruga Grada Vukovara temelje se na izvoru:</w:t>
      </w:r>
    </w:p>
    <w:p w:rsidR="0091428E" w:rsidRPr="007D3854" w:rsidRDefault="0091428E" w:rsidP="0091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Zakon o lokalnoj i područnoj (regionalnoj) samoupravi („Narodne novine“ broj 33/01, 60/01, 129/05, 109/07, 125/08, 36/09, 36/09, 150/11, 144/12, 19/13, 137/15, 123/17, 98/19</w:t>
      </w:r>
      <w:r>
        <w:rPr>
          <w:rFonts w:ascii="Times New Roman" w:eastAsia="Times New Roman" w:hAnsi="Times New Roman"/>
          <w:color w:val="000000"/>
          <w:lang w:eastAsia="hr-HR"/>
        </w:rPr>
        <w:t>, 144/20</w:t>
      </w: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 )</w:t>
      </w:r>
    </w:p>
    <w:p w:rsidR="0091428E" w:rsidRPr="007D3854" w:rsidRDefault="0091428E" w:rsidP="0091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Uredba o uredskom poslovanju („Narodne novine“ broj 7</w:t>
      </w:r>
      <w:r>
        <w:rPr>
          <w:rFonts w:ascii="Times New Roman" w:eastAsia="Times New Roman" w:hAnsi="Times New Roman"/>
          <w:color w:val="000000"/>
          <w:lang w:eastAsia="hr-HR"/>
        </w:rPr>
        <w:t>5/21</w:t>
      </w:r>
      <w:r w:rsidRPr="007D3854">
        <w:rPr>
          <w:rFonts w:ascii="Times New Roman" w:eastAsia="Times New Roman" w:hAnsi="Times New Roman"/>
          <w:color w:val="000000"/>
          <w:lang w:eastAsia="hr-HR"/>
        </w:rPr>
        <w:t>)</w:t>
      </w:r>
    </w:p>
    <w:p w:rsidR="0091428E" w:rsidRPr="007D3854" w:rsidRDefault="0091428E" w:rsidP="0091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Statut Grada Vukovara („Službeni vjesnik“ Grada Vukovara broj 4/09, 7/11, 4/12, 7/13; Statutarna odluka o izmjenama i dopunama Statuta Grada Vukovara od 17. kolovoza 2015.g., Statutarna Odluka o ostvarivanju ravnopravne službene uporabe jezika i pisma srpske nacionalne manjine na podru</w:t>
      </w:r>
      <w:r>
        <w:rPr>
          <w:rFonts w:ascii="Times New Roman" w:eastAsia="Times New Roman" w:hAnsi="Times New Roman"/>
          <w:color w:val="000000"/>
          <w:lang w:eastAsia="hr-HR"/>
        </w:rPr>
        <w:t xml:space="preserve">čju Grada Vukovara-2015, 1/18, Odluka Ustavnog suda RH 7/19, </w:t>
      </w:r>
      <w:r w:rsidRPr="007D3854">
        <w:rPr>
          <w:rFonts w:ascii="Times New Roman" w:eastAsia="Times New Roman" w:hAnsi="Times New Roman"/>
          <w:color w:val="000000"/>
          <w:lang w:eastAsia="hr-HR"/>
        </w:rPr>
        <w:t>Statutarna odluka o izmjenama i dopunama Statuta Grada Vukovara</w:t>
      </w:r>
      <w:r>
        <w:rPr>
          <w:rFonts w:ascii="Times New Roman" w:eastAsia="Times New Roman" w:hAnsi="Times New Roman"/>
          <w:color w:val="000000"/>
          <w:lang w:eastAsia="hr-HR"/>
        </w:rPr>
        <w:t xml:space="preserve"> 3/20 i 3/21 </w:t>
      </w: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dostupno na </w:t>
      </w:r>
      <w:hyperlink r:id="rId5" w:history="1">
        <w:r w:rsidRPr="007D3854">
          <w:rPr>
            <w:rFonts w:ascii="Times New Roman" w:eastAsia="Times New Roman" w:hAnsi="Times New Roman"/>
            <w:color w:val="0000FF"/>
            <w:u w:val="single"/>
            <w:lang w:eastAsia="hr-HR"/>
          </w:rPr>
          <w:t>https://www</w:t>
        </w:r>
        <w:r w:rsidRPr="007D3854">
          <w:rPr>
            <w:rFonts w:ascii="Times New Roman" w:eastAsia="Times New Roman" w:hAnsi="Times New Roman"/>
            <w:color w:val="0000FF"/>
            <w:u w:val="single"/>
            <w:lang w:eastAsia="hr-HR"/>
          </w:rPr>
          <w:t>.</w:t>
        </w:r>
        <w:r w:rsidRPr="007D3854">
          <w:rPr>
            <w:rFonts w:ascii="Times New Roman" w:eastAsia="Times New Roman" w:hAnsi="Times New Roman"/>
            <w:color w:val="0000FF"/>
            <w:u w:val="single"/>
            <w:lang w:eastAsia="hr-HR"/>
          </w:rPr>
          <w:t>vukovar.hr/gradska-uprava/statut-grada</w:t>
        </w:r>
      </w:hyperlink>
      <w:r w:rsidRPr="007D3854">
        <w:rPr>
          <w:rFonts w:ascii="Times New Roman" w:eastAsia="Times New Roman" w:hAnsi="Times New Roman"/>
          <w:color w:val="000000"/>
          <w:lang w:eastAsia="hr-HR"/>
        </w:rPr>
        <w:t>).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hr-HR"/>
        </w:rPr>
      </w:pPr>
      <w:r w:rsidRPr="007D3854">
        <w:rPr>
          <w:rFonts w:ascii="Times New Roman" w:eastAsia="Times New Roman" w:hAnsi="Times New Roman"/>
          <w:b/>
          <w:i/>
          <w:color w:val="000000"/>
          <w:lang w:eastAsia="hr-HR"/>
        </w:rPr>
        <w:t>Provjera znanja, sposobnosti i vještina bitnih za obavljanje poslova radnog mjesta: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Pitanja kojima se testira provjera znanja, sposobnosti i vještina bitnih za obavljanje poslova radnog mjesta temelje se na sljedećim propisima: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Zakon o proračunu („Narodne novine“ broj </w:t>
      </w:r>
      <w:r>
        <w:rPr>
          <w:rFonts w:ascii="Times New Roman" w:eastAsia="Times New Roman" w:hAnsi="Times New Roman"/>
          <w:color w:val="000000"/>
          <w:lang w:eastAsia="hr-HR"/>
        </w:rPr>
        <w:t>144/21</w:t>
      </w:r>
      <w:r w:rsidRPr="007D3854">
        <w:rPr>
          <w:rFonts w:ascii="Times New Roman" w:eastAsia="Times New Roman" w:hAnsi="Times New Roman"/>
          <w:color w:val="000000"/>
          <w:lang w:eastAsia="hr-HR"/>
        </w:rPr>
        <w:t>),</w:t>
      </w:r>
    </w:p>
    <w:p w:rsidR="0091428E" w:rsidRPr="007D3854" w:rsidRDefault="0091428E" w:rsidP="0091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Pravilnik o proračunskom računovodstvu i računskom planu („Narodne novine“ broj 124/14, 115/15, 87/16, 3/18</w:t>
      </w:r>
      <w:r>
        <w:rPr>
          <w:rFonts w:ascii="Times New Roman" w:eastAsia="Times New Roman" w:hAnsi="Times New Roman"/>
          <w:color w:val="000000"/>
          <w:lang w:eastAsia="hr-HR"/>
        </w:rPr>
        <w:t>,</w:t>
      </w: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 126/19</w:t>
      </w:r>
      <w:r>
        <w:rPr>
          <w:rFonts w:ascii="Times New Roman" w:eastAsia="Times New Roman" w:hAnsi="Times New Roman"/>
          <w:color w:val="000000"/>
          <w:lang w:eastAsia="hr-HR"/>
        </w:rPr>
        <w:t>, 108/20 i 144/21</w:t>
      </w:r>
      <w:r w:rsidRPr="007D3854">
        <w:rPr>
          <w:rFonts w:ascii="Times New Roman" w:eastAsia="Times New Roman" w:hAnsi="Times New Roman"/>
          <w:color w:val="000000"/>
          <w:lang w:eastAsia="hr-HR"/>
        </w:rPr>
        <w:t>),</w:t>
      </w:r>
    </w:p>
    <w:p w:rsidR="0091428E" w:rsidRPr="007D3854" w:rsidRDefault="0091428E" w:rsidP="0091428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7D3854">
        <w:rPr>
          <w:rFonts w:ascii="Times New Roman" w:hAnsi="Times New Roman"/>
        </w:rPr>
        <w:lastRenderedPageBreak/>
        <w:t>Pravilnik o financijskom izvještavanju u proračunskom računovodstvu (N</w:t>
      </w:r>
      <w:r>
        <w:rPr>
          <w:rFonts w:ascii="Times New Roman" w:hAnsi="Times New Roman"/>
        </w:rPr>
        <w:t>arodne novine broj 37/22</w:t>
      </w:r>
      <w:r w:rsidRPr="007D3854">
        <w:rPr>
          <w:rFonts w:ascii="Times New Roman" w:hAnsi="Times New Roman"/>
        </w:rPr>
        <w:t>),</w:t>
      </w:r>
    </w:p>
    <w:p w:rsidR="0091428E" w:rsidRPr="007D3854" w:rsidRDefault="0091428E" w:rsidP="0091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lang w:eastAsia="hr-HR"/>
        </w:rPr>
      </w:pPr>
      <w:r w:rsidRPr="007D3854">
        <w:rPr>
          <w:rFonts w:ascii="Times New Roman" w:eastAsia="Times New Roman" w:hAnsi="Times New Roman"/>
          <w:lang w:eastAsia="hr-HR"/>
        </w:rPr>
        <w:t>Pravilnik o popisu imovine i obveza i postupanju s kratkotrajnom i dugotrajnom imovinom u Gradu Vukovaru („Službeni vjesnik Grada Vukovara“ 8/19)</w:t>
      </w:r>
    </w:p>
    <w:p w:rsidR="0091428E" w:rsidRPr="009670E8" w:rsidRDefault="0091428E" w:rsidP="0091428E">
      <w:pPr>
        <w:pStyle w:val="Default"/>
        <w:ind w:left="1080"/>
        <w:jc w:val="both"/>
        <w:rPr>
          <w:color w:val="FF0000"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DODATNE UPUTE I INFORMACIJE</w:t>
      </w: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Natječaja dostupan je ispod ove objave.</w:t>
      </w:r>
    </w:p>
    <w:p w:rsidR="0091428E" w:rsidRPr="005C6DEC" w:rsidRDefault="0091428E" w:rsidP="0091428E">
      <w:pPr>
        <w:pStyle w:val="Defaul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Od dana objave u „Narodnim novinama“  počinje teći rok od 8 dana za podnošenje prijava na Natječaj. Stoga je posljednji dan za podnošenje prijava na natječaj, predajom pošti (preporučeno) ili neposredno u pisarnicu Grada zaključno </w:t>
      </w:r>
      <w:r w:rsidRPr="00D25270">
        <w:rPr>
          <w:sz w:val="22"/>
          <w:szCs w:val="22"/>
        </w:rPr>
        <w:t xml:space="preserve">s </w:t>
      </w:r>
      <w:r w:rsidRPr="00D25270">
        <w:rPr>
          <w:color w:val="auto"/>
          <w:sz w:val="22"/>
          <w:szCs w:val="22"/>
        </w:rPr>
        <w:t>danom 20. listopada 2022. godine</w:t>
      </w:r>
      <w:r w:rsidRPr="00D25270">
        <w:rPr>
          <w:color w:val="FF0000"/>
          <w:sz w:val="22"/>
          <w:szCs w:val="22"/>
        </w:rPr>
        <w:t>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Vrijeme održavanja prethodne provjere znanja i sposobnosti kandidata bit će objavljeno na ovoj web-stranici te na oglasnoj ploči Grada Vukovara, najkasnije 5 dana prije održavanje provjere.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Molimo podnositelje da </w:t>
      </w:r>
      <w:r w:rsidRPr="00F21F96">
        <w:rPr>
          <w:b/>
          <w:sz w:val="22"/>
          <w:szCs w:val="22"/>
          <w:u w:val="single"/>
        </w:rPr>
        <w:t>prijavi prilože sve isprave naznačene u Natječaju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Ukoliko utvrdite da je potrebno </w:t>
      </w:r>
      <w:r w:rsidRPr="001E4EB2"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 w:rsidRPr="001E4EB2">
        <w:rPr>
          <w:b/>
          <w:sz w:val="22"/>
          <w:szCs w:val="22"/>
        </w:rPr>
        <w:t>zaključno do dana isteka natječajnog roka</w:t>
      </w:r>
      <w:r>
        <w:rPr>
          <w:sz w:val="22"/>
          <w:szCs w:val="22"/>
        </w:rPr>
        <w:t>. Nema mogućnosti naknadne dostave dokumentacije, bez obzira na razloge.</w:t>
      </w:r>
    </w:p>
    <w:p w:rsidR="0091428E" w:rsidRDefault="0091428E" w:rsidP="0091428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može tijekom natječajnog postupka pisanim putem povući prijavu.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A7566">
        <w:rPr>
          <w:sz w:val="22"/>
          <w:szCs w:val="22"/>
        </w:rPr>
        <w:t>redsjedni</w:t>
      </w:r>
      <w:r>
        <w:rPr>
          <w:sz w:val="22"/>
          <w:szCs w:val="22"/>
        </w:rPr>
        <w:t>ca</w:t>
      </w:r>
      <w:r w:rsidRPr="003A7566">
        <w:rPr>
          <w:sz w:val="22"/>
          <w:szCs w:val="22"/>
        </w:rPr>
        <w:t xml:space="preserve"> Povjer</w:t>
      </w:r>
      <w:r>
        <w:rPr>
          <w:sz w:val="22"/>
          <w:szCs w:val="22"/>
        </w:rPr>
        <w:t>enstva</w:t>
      </w:r>
      <w:r w:rsidRPr="003A7566">
        <w:rPr>
          <w:sz w:val="22"/>
          <w:szCs w:val="22"/>
        </w:rPr>
        <w:t xml:space="preserve"> za </w:t>
      </w:r>
    </w:p>
    <w:p w:rsidR="0091428E" w:rsidRDefault="0091428E" w:rsidP="0091428E">
      <w:pPr>
        <w:pStyle w:val="Default"/>
        <w:ind w:left="5103"/>
        <w:jc w:val="both"/>
        <w:rPr>
          <w:b/>
          <w:sz w:val="22"/>
          <w:szCs w:val="22"/>
        </w:rPr>
      </w:pPr>
      <w:r w:rsidRPr="003A7566">
        <w:rPr>
          <w:sz w:val="22"/>
          <w:szCs w:val="22"/>
        </w:rPr>
        <w:t>provedbu natječaja</w:t>
      </w:r>
      <w:r>
        <w:rPr>
          <w:b/>
          <w:sz w:val="22"/>
          <w:szCs w:val="22"/>
        </w:rPr>
        <w:t>:</w:t>
      </w:r>
    </w:p>
    <w:p w:rsidR="0091428E" w:rsidRPr="003074B9" w:rsidRDefault="0091428E" w:rsidP="0091428E">
      <w:pPr>
        <w:pStyle w:val="Default"/>
        <w:ind w:left="5103"/>
        <w:jc w:val="both"/>
      </w:pPr>
      <w:r w:rsidRPr="003074B9">
        <w:rPr>
          <w:color w:val="auto"/>
          <w:sz w:val="22"/>
          <w:szCs w:val="22"/>
        </w:rPr>
        <w:t xml:space="preserve">Vlasta </w:t>
      </w:r>
      <w:proofErr w:type="spellStart"/>
      <w:r w:rsidRPr="003074B9">
        <w:rPr>
          <w:color w:val="auto"/>
          <w:sz w:val="22"/>
          <w:szCs w:val="22"/>
        </w:rPr>
        <w:t>Šibalić</w:t>
      </w:r>
      <w:proofErr w:type="spellEnd"/>
      <w:r w:rsidRPr="003074B9">
        <w:rPr>
          <w:color w:val="auto"/>
          <w:sz w:val="22"/>
          <w:szCs w:val="22"/>
        </w:rPr>
        <w:t xml:space="preserve">, </w:t>
      </w:r>
      <w:proofErr w:type="spellStart"/>
      <w:r w:rsidRPr="003074B9">
        <w:rPr>
          <w:color w:val="auto"/>
          <w:sz w:val="22"/>
          <w:szCs w:val="22"/>
        </w:rPr>
        <w:t>univ.spec.oec</w:t>
      </w:r>
      <w:proofErr w:type="spellEnd"/>
      <w:r w:rsidRPr="003074B9">
        <w:rPr>
          <w:color w:val="auto"/>
          <w:sz w:val="22"/>
          <w:szCs w:val="22"/>
        </w:rPr>
        <w:t>.</w:t>
      </w:r>
    </w:p>
    <w:p w:rsidR="00880FDF" w:rsidRDefault="00880FDF">
      <w:bookmarkStart w:id="0" w:name="_GoBack"/>
      <w:bookmarkEnd w:id="0"/>
    </w:p>
    <w:sectPr w:rsidR="0088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16E"/>
    <w:multiLevelType w:val="hybridMultilevel"/>
    <w:tmpl w:val="1990F2EA"/>
    <w:lvl w:ilvl="0" w:tplc="9AECDD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F549E1"/>
    <w:multiLevelType w:val="hybridMultilevel"/>
    <w:tmpl w:val="B5F061CC"/>
    <w:lvl w:ilvl="0" w:tplc="2DCA14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8E"/>
    <w:rsid w:val="00880FDF"/>
    <w:rsid w:val="0091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2285-A361-421D-99C5-7B5058B4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14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kovar.hr/gradska-uprava/statut-gr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Sibalic</dc:creator>
  <cp:keywords/>
  <dc:description/>
  <cp:lastModifiedBy>Vlasta Sibalic</cp:lastModifiedBy>
  <cp:revision>1</cp:revision>
  <dcterms:created xsi:type="dcterms:W3CDTF">2022-10-12T11:30:00Z</dcterms:created>
  <dcterms:modified xsi:type="dcterms:W3CDTF">2022-10-12T11:32:00Z</dcterms:modified>
</cp:coreProperties>
</file>